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华文中宋" w:hAnsi="华文中宋" w:eastAsia="华文中宋" w:cs="华文中宋"/>
          <w:b/>
          <w:bCs/>
          <w:sz w:val="44"/>
          <w:szCs w:val="44"/>
          <w:lang w:val="en-US" w:eastAsia="zh-CN"/>
        </w:rPr>
      </w:pPr>
      <w:r>
        <w:rPr>
          <w:rFonts w:hint="eastAsia" w:ascii="华文宋体" w:hAnsi="华文宋体" w:eastAsia="华文宋体" w:cs="华文宋体"/>
          <w:b/>
          <w:bCs/>
          <w:color w:val="FF0000"/>
          <w:sz w:val="40"/>
          <w:szCs w:val="40"/>
          <w:lang w:val="en-US" w:eastAsia="zh-CN"/>
        </w:rPr>
        <w:t>中共南昌理工学院航天航空学院总支部委员会文件</w:t>
      </w:r>
      <w:r>
        <w:rPr>
          <w:rFonts w:hint="eastAsia" w:ascii="华文中宋" w:hAnsi="华文中宋" w:eastAsia="华文中宋" w:cs="华文中宋"/>
          <w:b/>
          <w:bCs/>
          <w:sz w:val="44"/>
          <w:szCs w:val="44"/>
          <w:lang w:val="en-US" w:eastAsia="zh-CN"/>
        </w:rPr>
        <w:t xml:space="preserve"> </w:t>
      </w:r>
    </w:p>
    <w:p>
      <w:pPr>
        <w:widowControl w:val="0"/>
        <w:numPr>
          <w:ilvl w:val="0"/>
          <w:numId w:val="0"/>
        </w:numPr>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南理航党字【2023】1号</w:t>
      </w:r>
    </w:p>
    <w:p>
      <w:pPr>
        <w:widowControl w:val="0"/>
        <w:numPr>
          <w:ilvl w:val="0"/>
          <w:numId w:val="0"/>
        </w:numPr>
        <w:jc w:val="center"/>
        <w:rPr>
          <w:rFonts w:hint="default" w:ascii="楷体" w:hAnsi="楷体" w:eastAsia="楷体" w:cs="楷体"/>
          <w:b/>
          <w:bCs/>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107315</wp:posOffset>
                </wp:positionV>
                <wp:extent cx="5167630" cy="0"/>
                <wp:effectExtent l="0" t="0" r="0" b="0"/>
                <wp:wrapNone/>
                <wp:docPr id="1" name="直接连接符 1"/>
                <wp:cNvGraphicFramePr/>
                <a:graphic xmlns:a="http://schemas.openxmlformats.org/drawingml/2006/main">
                  <a:graphicData uri="http://schemas.microsoft.com/office/word/2010/wordprocessingShape">
                    <wps:wsp>
                      <wps:cNvCnPr/>
                      <wps:spPr>
                        <a:xfrm>
                          <a:off x="1312545" y="2606675"/>
                          <a:ext cx="516763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13.35pt;margin-top:8.45pt;height:0pt;width:406.9pt;z-index:251659264;mso-width-relative:page;mso-height-relative:page;" filled="f" stroked="t" coordsize="21600,21600" o:gfxdata="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M+Vt9YAAAAIAQAADwAAAAAAAAABACAAAAAiAAAAZHJzL2Rvd25yZXYueG1sUEsB&#10;AhQAFAAAAAgAh07iQOE37Qv3AQAAvgMAAA4AAAAAAAAAAQAgAAAAJQEAAGRycy9lMm9Eb2MueG1s&#10;UEsFBgAAAAAGAAYAWQEAAI4FAAAAAA==&#10;">
                <v:fill on="f" focussize="0,0"/>
                <v:stroke weight="1.5pt" color="#ED7D31 [3205]" miterlimit="8" joinstyle="miter"/>
                <v:imagedata o:title=""/>
                <o:lock v:ext="edit" aspectratio="f"/>
              </v:line>
            </w:pict>
          </mc:Fallback>
        </mc:AlternateConten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关于成立学习贯彻</w: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习近平新时代中国特色社会主义思想主题教育</w:t>
      </w:r>
    </w:p>
    <w:p>
      <w:pPr>
        <w:keepNext w:val="0"/>
        <w:keepLines w:val="0"/>
        <w:widowControl/>
        <w:suppressLineNumbers w:val="0"/>
        <w:jc w:val="center"/>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bidi="ar"/>
        </w:rPr>
        <w:t>领导小组及其办公室的通知</w:t>
      </w:r>
    </w:p>
    <w:p>
      <w:pPr>
        <w:widowControl w:val="0"/>
        <w:numPr>
          <w:ilvl w:val="0"/>
          <w:numId w:val="0"/>
        </w:numPr>
        <w:ind w:firstLine="640" w:firstLineChars="200"/>
        <w:jc w:val="both"/>
        <w:rPr>
          <w:rFonts w:hint="eastAsia" w:ascii="仿宋" w:hAnsi="仿宋" w:eastAsia="仿宋" w:cs="仿宋"/>
          <w:sz w:val="32"/>
          <w:szCs w:val="32"/>
          <w:lang w:val="en-US" w:eastAsia="zh-CN"/>
        </w:rPr>
      </w:pP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根据《中共中央关于在全党深入开展学习贯彻习近平新时代中国特色社会主义思想主题教育的意见》《中发〔2023〕6 号》和《中共江西省委印发&lt;关于在全省深入开展学习贯彻习近平新时代中国特色社会主义思想主题教育的实施方案&gt;的通知》《赣发〔2023〕6 号》及《中共江西省委教育工委、江西省教育厅印发&lt;关于在全省深入开展学习贯彻习近平新时代中国特色社会主义思想主题教育的实施方案&gt;的通知》《赣教党字〔2023〕27 号》要求，为深入开展学习贯彻习近平新时代中国特色社会主义思想主题教育，切实加强对主题教育的组织领导，明确职责分工，保证主题教育顺利开展、取得实效。经研究决定，成立航天航空学院学习贯彻习近平新时代中国特色社会主义思想主题教育领导小组及其办公室，领导小组及其工作职责和办公室成员具体如下</w:t>
      </w:r>
    </w:p>
    <w:p>
      <w:pPr>
        <w:ind w:firstLine="960" w:firstLineChars="300"/>
        <w:jc w:val="both"/>
        <w:rPr>
          <w:rFonts w:hint="eastAsia" w:ascii="仿宋" w:hAnsi="仿宋" w:eastAsia="仿宋" w:cs="仿宋"/>
          <w:sz w:val="32"/>
          <w:szCs w:val="32"/>
          <w:lang w:eastAsia="zh-CN"/>
        </w:rPr>
      </w:pPr>
      <w:r>
        <w:rPr>
          <w:rFonts w:hint="eastAsia" w:ascii="仿宋" w:hAnsi="仿宋" w:eastAsia="仿宋" w:cs="仿宋"/>
          <w:sz w:val="32"/>
          <w:szCs w:val="32"/>
        </w:rPr>
        <w:t>组    长：</w:t>
      </w:r>
      <w:r>
        <w:rPr>
          <w:rFonts w:hint="eastAsia" w:ascii="仿宋" w:hAnsi="仿宋" w:eastAsia="仿宋" w:cs="仿宋"/>
          <w:sz w:val="32"/>
          <w:szCs w:val="32"/>
          <w:lang w:val="en-US" w:eastAsia="zh-CN"/>
        </w:rPr>
        <w:t>苑鸿骥  杨  静</w:t>
      </w:r>
      <w:r>
        <w:rPr>
          <w:rFonts w:hint="eastAsia" w:ascii="仿宋" w:hAnsi="仿宋" w:eastAsia="仿宋" w:cs="仿宋"/>
          <w:sz w:val="32"/>
          <w:szCs w:val="32"/>
        </w:rPr>
        <w:t xml:space="preserve">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 xml:space="preserve">  副 组 长：</w:t>
      </w:r>
      <w:r>
        <w:rPr>
          <w:rFonts w:hint="eastAsia" w:ascii="仿宋" w:hAnsi="仿宋" w:eastAsia="仿宋" w:cs="仿宋"/>
          <w:sz w:val="32"/>
          <w:szCs w:val="32"/>
          <w:lang w:val="en-US" w:eastAsia="zh-CN"/>
        </w:rPr>
        <w:t>梁玉英</w:t>
      </w:r>
    </w:p>
    <w:p>
      <w:pPr>
        <w:widowControl w:val="0"/>
        <w:numPr>
          <w:ilvl w:val="0"/>
          <w:numId w:val="0"/>
        </w:numPr>
        <w:ind w:firstLine="960" w:firstLineChars="300"/>
        <w:jc w:val="both"/>
        <w:rPr>
          <w:rFonts w:hint="eastAsia" w:ascii="仿宋" w:hAnsi="仿宋" w:eastAsia="仿宋" w:cs="仿宋"/>
          <w:sz w:val="32"/>
          <w:szCs w:val="32"/>
          <w:lang w:val="en-US" w:eastAsia="zh-CN"/>
        </w:rPr>
      </w:pPr>
      <w:r>
        <w:rPr>
          <w:rFonts w:hint="eastAsia" w:ascii="仿宋" w:hAnsi="仿宋" w:eastAsia="仿宋" w:cs="仿宋"/>
          <w:sz w:val="32"/>
          <w:szCs w:val="32"/>
        </w:rPr>
        <w:t>组    员：</w:t>
      </w:r>
      <w:r>
        <w:rPr>
          <w:rStyle w:val="5"/>
          <w:rFonts w:hint="eastAsia" w:ascii="仿宋" w:hAnsi="仿宋" w:eastAsia="仿宋" w:cs="仿宋"/>
          <w:b w:val="0"/>
          <w:bCs/>
          <w:sz w:val="32"/>
          <w:szCs w:val="32"/>
          <w:lang w:val="en-US" w:eastAsia="zh-CN"/>
        </w:rPr>
        <w:t>党</w:t>
      </w:r>
      <w:r>
        <w:rPr>
          <w:rFonts w:hint="eastAsia" w:ascii="仿宋" w:hAnsi="仿宋" w:eastAsia="仿宋" w:cs="仿宋"/>
          <w:sz w:val="32"/>
          <w:szCs w:val="32"/>
          <w:lang w:val="en-US" w:eastAsia="zh-CN"/>
        </w:rPr>
        <w:t>总支委员、各支部委员、各科室负责人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根据成员工作分工，按照“一岗双责”要求，抓好分管领域的</w:t>
      </w:r>
      <w:r>
        <w:rPr>
          <w:rFonts w:hint="eastAsia" w:ascii="仿宋" w:hAnsi="仿宋" w:eastAsia="仿宋" w:cs="仿宋"/>
          <w:b w:val="0"/>
          <w:bCs w:val="0"/>
          <w:sz w:val="32"/>
          <w:szCs w:val="32"/>
        </w:rPr>
        <w:t>主题教育</w:t>
      </w:r>
      <w:r>
        <w:rPr>
          <w:rFonts w:hint="eastAsia" w:ascii="仿宋" w:hAnsi="仿宋" w:eastAsia="仿宋" w:cs="仿宋"/>
          <w:b w:val="0"/>
          <w:bCs w:val="0"/>
          <w:sz w:val="32"/>
          <w:szCs w:val="32"/>
          <w:lang w:val="en-US" w:eastAsia="zh-CN"/>
        </w:rPr>
        <w:t>学习</w:t>
      </w:r>
      <w:r>
        <w:rPr>
          <w:rFonts w:hint="eastAsia" w:ascii="仿宋" w:hAnsi="仿宋" w:eastAsia="仿宋" w:cs="仿宋"/>
          <w:sz w:val="32"/>
          <w:szCs w:val="32"/>
        </w:rPr>
        <w:t>工作，具体为：总支书记</w:t>
      </w:r>
      <w:r>
        <w:rPr>
          <w:rFonts w:hint="eastAsia" w:ascii="仿宋" w:hAnsi="仿宋" w:eastAsia="仿宋" w:cs="仿宋"/>
          <w:sz w:val="32"/>
          <w:szCs w:val="32"/>
          <w:lang w:val="en-US" w:eastAsia="zh-CN"/>
        </w:rPr>
        <w:t>杨静</w:t>
      </w:r>
      <w:r>
        <w:rPr>
          <w:rFonts w:hint="eastAsia" w:ascii="仿宋" w:hAnsi="仿宋" w:eastAsia="仿宋" w:cs="仿宋"/>
          <w:sz w:val="32"/>
          <w:szCs w:val="32"/>
        </w:rPr>
        <w:t>为我院</w:t>
      </w:r>
      <w:r>
        <w:rPr>
          <w:rFonts w:hint="eastAsia" w:ascii="仿宋" w:hAnsi="仿宋" w:eastAsia="仿宋" w:cs="仿宋"/>
          <w:b w:val="0"/>
          <w:bCs w:val="0"/>
          <w:sz w:val="32"/>
          <w:szCs w:val="32"/>
        </w:rPr>
        <w:t>主题教育</w:t>
      </w:r>
      <w:r>
        <w:rPr>
          <w:rFonts w:hint="eastAsia" w:ascii="仿宋" w:hAnsi="仿宋" w:eastAsia="仿宋" w:cs="仿宋"/>
          <w:sz w:val="32"/>
          <w:szCs w:val="32"/>
        </w:rPr>
        <w:t>工作第一责任人，负责</w:t>
      </w:r>
      <w:r>
        <w:rPr>
          <w:rFonts w:hint="eastAsia" w:ascii="仿宋" w:hAnsi="仿宋" w:eastAsia="仿宋" w:cs="仿宋"/>
          <w:sz w:val="32"/>
          <w:szCs w:val="32"/>
          <w:lang w:val="en-US" w:eastAsia="zh-CN"/>
        </w:rPr>
        <w:t>全面</w:t>
      </w:r>
      <w:r>
        <w:rPr>
          <w:rFonts w:hint="eastAsia" w:ascii="仿宋" w:hAnsi="仿宋" w:eastAsia="仿宋" w:cs="仿宋"/>
          <w:sz w:val="32"/>
          <w:szCs w:val="32"/>
        </w:rPr>
        <w:t>落实学院</w:t>
      </w:r>
      <w:r>
        <w:rPr>
          <w:rFonts w:hint="eastAsia" w:ascii="仿宋" w:hAnsi="仿宋" w:eastAsia="仿宋" w:cs="仿宋"/>
          <w:b w:val="0"/>
          <w:bCs w:val="0"/>
          <w:sz w:val="32"/>
          <w:szCs w:val="32"/>
        </w:rPr>
        <w:t>主题教育</w:t>
      </w:r>
      <w:r>
        <w:rPr>
          <w:rFonts w:hint="eastAsia" w:ascii="仿宋" w:hAnsi="仿宋" w:eastAsia="仿宋" w:cs="仿宋"/>
          <w:sz w:val="32"/>
          <w:szCs w:val="32"/>
        </w:rPr>
        <w:t>工作；第一支部书记</w:t>
      </w:r>
      <w:r>
        <w:rPr>
          <w:rFonts w:hint="eastAsia" w:ascii="仿宋" w:hAnsi="仿宋" w:eastAsia="仿宋" w:cs="仿宋"/>
          <w:sz w:val="32"/>
          <w:szCs w:val="32"/>
          <w:lang w:val="en-US" w:eastAsia="zh-CN"/>
        </w:rPr>
        <w:t>李剑</w:t>
      </w:r>
      <w:r>
        <w:rPr>
          <w:rFonts w:hint="eastAsia" w:ascii="仿宋" w:hAnsi="仿宋" w:eastAsia="仿宋" w:cs="仿宋"/>
          <w:sz w:val="32"/>
          <w:szCs w:val="32"/>
        </w:rPr>
        <w:t>负责教师</w:t>
      </w:r>
      <w:r>
        <w:rPr>
          <w:rFonts w:hint="eastAsia" w:ascii="仿宋" w:hAnsi="仿宋" w:eastAsia="仿宋" w:cs="仿宋"/>
          <w:sz w:val="32"/>
          <w:szCs w:val="32"/>
          <w:lang w:val="en-US" w:eastAsia="zh-CN"/>
        </w:rPr>
        <w:t>党员及非党员教师</w:t>
      </w:r>
      <w:r>
        <w:rPr>
          <w:rFonts w:hint="eastAsia" w:ascii="仿宋" w:hAnsi="仿宋" w:eastAsia="仿宋" w:cs="仿宋"/>
          <w:sz w:val="32"/>
          <w:szCs w:val="32"/>
        </w:rPr>
        <w:t>的</w:t>
      </w:r>
      <w:r>
        <w:rPr>
          <w:rFonts w:hint="eastAsia" w:ascii="仿宋" w:hAnsi="仿宋" w:eastAsia="仿宋" w:cs="仿宋"/>
          <w:b w:val="0"/>
          <w:bCs w:val="0"/>
          <w:sz w:val="32"/>
          <w:szCs w:val="32"/>
        </w:rPr>
        <w:t>主题教育</w:t>
      </w:r>
      <w:r>
        <w:rPr>
          <w:rFonts w:hint="eastAsia" w:ascii="仿宋" w:hAnsi="仿宋" w:eastAsia="仿宋" w:cs="仿宋"/>
          <w:sz w:val="32"/>
          <w:szCs w:val="32"/>
        </w:rPr>
        <w:t>管理和引导；第二支部书记刘丹冰负责学生</w:t>
      </w:r>
      <w:r>
        <w:rPr>
          <w:rFonts w:hint="eastAsia" w:ascii="仿宋" w:hAnsi="仿宋" w:eastAsia="仿宋" w:cs="仿宋"/>
          <w:sz w:val="32"/>
          <w:szCs w:val="32"/>
          <w:lang w:val="en-US" w:eastAsia="zh-CN"/>
        </w:rPr>
        <w:t>党员及入党积极分子</w:t>
      </w:r>
      <w:r>
        <w:rPr>
          <w:rFonts w:hint="eastAsia" w:ascii="仿宋" w:hAnsi="仿宋" w:eastAsia="仿宋" w:cs="仿宋"/>
          <w:sz w:val="32"/>
          <w:szCs w:val="32"/>
        </w:rPr>
        <w:t>的</w:t>
      </w:r>
      <w:r>
        <w:rPr>
          <w:rFonts w:hint="eastAsia" w:ascii="仿宋" w:hAnsi="仿宋" w:eastAsia="仿宋" w:cs="仿宋"/>
          <w:b w:val="0"/>
          <w:bCs w:val="0"/>
          <w:sz w:val="32"/>
          <w:szCs w:val="32"/>
        </w:rPr>
        <w:t>主题教育</w:t>
      </w:r>
      <w:r>
        <w:rPr>
          <w:rFonts w:hint="eastAsia" w:ascii="仿宋" w:hAnsi="仿宋" w:eastAsia="仿宋" w:cs="仿宋"/>
          <w:b w:val="0"/>
          <w:bCs w:val="0"/>
          <w:sz w:val="32"/>
          <w:szCs w:val="32"/>
          <w:lang w:val="en-US" w:eastAsia="zh-CN"/>
        </w:rPr>
        <w:t>学习</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党总支统战委员、院团委书记杨佳威负责团委及所有学生的</w:t>
      </w:r>
      <w:r>
        <w:rPr>
          <w:rFonts w:hint="eastAsia" w:ascii="仿宋" w:hAnsi="仿宋" w:eastAsia="仿宋" w:cs="仿宋"/>
          <w:b w:val="0"/>
          <w:bCs w:val="0"/>
          <w:sz w:val="32"/>
          <w:szCs w:val="32"/>
        </w:rPr>
        <w:t>主题教育</w:t>
      </w:r>
      <w:r>
        <w:rPr>
          <w:rFonts w:hint="eastAsia" w:ascii="仿宋" w:hAnsi="仿宋" w:eastAsia="仿宋" w:cs="仿宋"/>
          <w:sz w:val="32"/>
          <w:szCs w:val="32"/>
          <w:lang w:val="en-US" w:eastAsia="zh-CN"/>
        </w:rPr>
        <w:t>学习</w:t>
      </w:r>
      <w:r>
        <w:rPr>
          <w:rFonts w:hint="eastAsia" w:ascii="仿宋" w:hAnsi="仿宋" w:eastAsia="仿宋" w:cs="仿宋"/>
          <w:sz w:val="32"/>
          <w:szCs w:val="32"/>
        </w:rPr>
        <w:t>工作。</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spacing w:line="360" w:lineRule="auto"/>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中共南昌理工学院</w:t>
      </w:r>
      <w:r>
        <w:rPr>
          <w:rFonts w:hint="eastAsia" w:ascii="仿宋" w:hAnsi="仿宋" w:eastAsia="仿宋" w:cs="仿宋"/>
          <w:sz w:val="32"/>
          <w:szCs w:val="32"/>
          <w:lang w:val="en-US" w:eastAsia="zh-CN"/>
        </w:rPr>
        <w:t>航天航空学院党总支部</w:t>
      </w:r>
      <w:r>
        <w:rPr>
          <w:rFonts w:hint="eastAsia" w:ascii="仿宋" w:hAnsi="仿宋" w:eastAsia="仿宋" w:cs="仿宋"/>
          <w:sz w:val="32"/>
          <w:szCs w:val="32"/>
        </w:rPr>
        <w:t>委员会</w:t>
      </w:r>
    </w:p>
    <w:p>
      <w:pPr>
        <w:pBdr>
          <w:bottom w:val="none" w:color="auto" w:sz="0" w:space="0"/>
        </w:pBdr>
        <w:jc w:val="both"/>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2023年4月2</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pBdr>
          <w:bottom w:val="none" w:color="auto" w:sz="0" w:space="0"/>
        </w:pBdr>
        <w:jc w:val="both"/>
        <w:rPr>
          <w:rFonts w:hint="eastAsia" w:ascii="仿宋" w:hAnsi="仿宋" w:eastAsia="仿宋" w:cs="仿宋"/>
          <w:sz w:val="32"/>
          <w:szCs w:val="32"/>
        </w:rPr>
      </w:pPr>
    </w:p>
    <w:p>
      <w:pPr>
        <w:pBdr>
          <w:bottom w:val="none" w:color="auto" w:sz="0" w:space="0"/>
        </w:pBdr>
        <w:jc w:val="both"/>
        <w:rPr>
          <w:rFonts w:hint="eastAsia" w:ascii="仿宋" w:hAnsi="仿宋" w:eastAsia="仿宋" w:cs="仿宋"/>
          <w:sz w:val="32"/>
          <w:szCs w:val="32"/>
        </w:rPr>
      </w:pPr>
    </w:p>
    <w:p>
      <w:pPr>
        <w:pBdr>
          <w:bottom w:val="none" w:color="auto" w:sz="0" w:space="0"/>
        </w:pBdr>
        <w:jc w:val="both"/>
        <w:rPr>
          <w:rFonts w:hint="eastAsia" w:ascii="仿宋" w:hAnsi="仿宋" w:eastAsia="仿宋" w:cs="仿宋"/>
          <w:sz w:val="32"/>
          <w:szCs w:val="32"/>
        </w:rPr>
      </w:pPr>
    </w:p>
    <w:p>
      <w:pPr>
        <w:pBdr>
          <w:bottom w:val="none" w:color="auto" w:sz="0" w:space="0"/>
        </w:pBdr>
        <w:jc w:val="both"/>
        <w:rPr>
          <w:rFonts w:hint="eastAsia" w:ascii="仿宋" w:hAnsi="仿宋" w:eastAsia="仿宋" w:cs="仿宋"/>
          <w:sz w:val="32"/>
          <w:szCs w:val="32"/>
        </w:rPr>
      </w:pPr>
    </w:p>
    <w:p>
      <w:pPr>
        <w:pBdr>
          <w:bottom w:val="none" w:color="auto" w:sz="0" w:space="0"/>
        </w:pBdr>
        <w:jc w:val="both"/>
        <w:rPr>
          <w:rFonts w:hint="eastAsia" w:ascii="仿宋" w:hAnsi="仿宋" w:eastAsia="仿宋" w:cs="仿宋"/>
          <w:sz w:val="32"/>
          <w:szCs w:val="32"/>
        </w:rPr>
      </w:pPr>
    </w:p>
    <w:p>
      <w:pPr>
        <w:pBdr>
          <w:bottom w:val="none" w:color="auto" w:sz="0" w:space="0"/>
        </w:pBdr>
        <w:jc w:val="both"/>
        <w:rPr>
          <w:rFonts w:hint="eastAsia" w:ascii="仿宋" w:hAnsi="仿宋" w:eastAsia="仿宋" w:cs="仿宋"/>
          <w:sz w:val="32"/>
          <w:szCs w:val="32"/>
        </w:rPr>
      </w:pPr>
    </w:p>
    <w:p>
      <w:pPr>
        <w:pBdr>
          <w:bottom w:val="none" w:color="auto" w:sz="0" w:space="0"/>
        </w:pBdr>
        <w:jc w:val="both"/>
        <w:rPr>
          <w:rFonts w:hint="eastAsia" w:ascii="仿宋" w:hAnsi="仿宋" w:eastAsia="仿宋" w:cs="仿宋"/>
          <w:sz w:val="32"/>
          <w:szCs w:val="32"/>
        </w:rPr>
      </w:pPr>
    </w:p>
    <w:p>
      <w:pPr>
        <w:pBdr>
          <w:bottom w:val="none" w:color="auto" w:sz="0" w:space="0"/>
        </w:pBdr>
        <w:jc w:val="both"/>
        <w:rPr>
          <w:rFonts w:hint="eastAsia" w:ascii="仿宋" w:hAnsi="仿宋" w:eastAsia="仿宋" w:cs="仿宋"/>
          <w:sz w:val="32"/>
          <w:szCs w:val="32"/>
        </w:rPr>
      </w:pPr>
    </w:p>
    <w:p>
      <w:pPr>
        <w:pBdr>
          <w:top w:val="single" w:color="auto" w:sz="4" w:space="0"/>
          <w:bottom w:val="single" w:color="auto" w:sz="4" w:space="0"/>
        </w:pBd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航天航空学院主题教育领导小组办公室    2023年4月26日印发</w:t>
      </w:r>
      <w:bookmarkStart w:id="0" w:name="_GoBack"/>
      <w:bookmarkEnd w:id="0"/>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zc2MDQ3NzhiN2JiMjE4YmIwOWFhNWVhY2U2OGMifQ=="/>
  </w:docVars>
  <w:rsids>
    <w:rsidRoot w:val="00000000"/>
    <w:rsid w:val="00E908EF"/>
    <w:rsid w:val="05EA1442"/>
    <w:rsid w:val="0B325009"/>
    <w:rsid w:val="2A511014"/>
    <w:rsid w:val="2A644664"/>
    <w:rsid w:val="2CCE4AFC"/>
    <w:rsid w:val="31BB0710"/>
    <w:rsid w:val="343B76DF"/>
    <w:rsid w:val="34CA163F"/>
    <w:rsid w:val="481E5F6E"/>
    <w:rsid w:val="4C2555A1"/>
    <w:rsid w:val="4C7912CA"/>
    <w:rsid w:val="7510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link w:val="5"/>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5 Char"/>
    <w:link w:val="2"/>
    <w:qFormat/>
    <w:uiPriority w:val="0"/>
    <w:rPr>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372</Words>
  <Characters>383</Characters>
  <Lines>0</Lines>
  <Paragraphs>0</Paragraphs>
  <TotalTime>19</TotalTime>
  <ScaleCrop>false</ScaleCrop>
  <LinksUpToDate>false</LinksUpToDate>
  <CharactersWithSpaces>469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2023-05-04T02:44:00Z</dcterms:created>
  <dc:creator>Administrator</dc:creator>
  <cp:lastModifiedBy>丹冰</cp:lastModifiedBy>
  <cp:lastPrinted>2023-05-04T08:05:00Z</cp:lastPrinted>
  <dcterms:modified xsi:type="dcterms:W3CDTF">2023-05-28T10:27:00Z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DEB3DA7D200C4EFCBA15233086BF8E12_12</vt:lpwstr>
  </property>
</Properties>
</file>